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>a fecha octubre de 2025</w:t>
      </w:r>
      <w:r>
        <w:t xml:space="preserve">, </w:t>
      </w:r>
      <w:r w:rsidR="00176528">
        <w:t xml:space="preserve">no </w:t>
      </w:r>
      <w:r w:rsidR="00523520">
        <w:t>se ha creado</w:t>
      </w:r>
      <w:r w:rsidR="00F66164">
        <w:t xml:space="preserve"> </w:t>
      </w:r>
      <w:r w:rsidR="00523520">
        <w:t>el Órgano Colegiado de las Comisiones Informativas de Obras y Urbanismo, no habiendo, por tanto, ninguna acta que publicar</w:t>
      </w:r>
      <w:bookmarkStart w:id="0" w:name="_GoBack"/>
      <w:bookmarkEnd w:id="0"/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93C8B86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83B4-7A54-4899-A640-BFA07623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2025-10-25T17:42:00Z</dcterms:created>
  <dcterms:modified xsi:type="dcterms:W3CDTF">2025-10-25T17:42:00Z</dcterms:modified>
</cp:coreProperties>
</file>