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NORMATIVA REGULADORA</w:t>
      </w:r>
    </w:p>
    <w:p>
      <w:pPr/>
      <w:r>
        <w:rPr>
          <w:b w:val="1"/>
          <w:bCs w:val="1"/>
        </w:rPr>
        <w:t xml:space="preserve">LEGISLACIÓN ESTATAL</w:t>
      </w:r>
    </w:p>
    <w:p>
      <w:pPr/>
      <w:r>
        <w:rPr>
          <w:b w:val="1"/>
          <w:bCs w:val="1"/>
        </w:rPr>
        <w:t xml:space="preserve">Patrimonio Histórico</w:t>
      </w:r>
    </w:p>
    <w:p>
      <w:pPr/>
    </w:p>
    <w:p>
      <w:pPr/>
    </w:p>
    <w:p>
      <w:pPr/>
      <w:r>
        <w:rPr>
          <w:b w:val="1"/>
          <w:bCs w:val="1"/>
        </w:rPr>
        <w:t xml:space="preserve">Sistema Español de Archivos</w:t>
      </w:r>
    </w:p>
    <w:p>
      <w:pPr/>
    </w:p>
    <w:p>
      <w:pPr/>
      <w:r>
        <w:rPr>
          <w:b w:val="1"/>
          <w:bCs w:val="1"/>
        </w:rPr>
        <w:t xml:space="preserve">Procedimiento Administrativo Común y Régimen Jurídico del Sector Público</w:t>
      </w:r>
    </w:p>
    <w:p>
      <w:pPr/>
    </w:p>
    <w:p>
      <w:pPr/>
    </w:p>
    <w:p>
      <w:pPr/>
      <w:r>
        <w:rPr>
          <w:b w:val="1"/>
          <w:bCs w:val="1"/>
        </w:rPr>
        <w:t xml:space="preserve">Propiedad Intelectual</w:t>
      </w:r>
    </w:p>
    <w:p>
      <w:pPr/>
    </w:p>
    <w:p>
      <w:pPr/>
      <w:r>
        <w:rPr>
          <w:b w:val="1"/>
          <w:bCs w:val="1"/>
        </w:rPr>
        <w:t xml:space="preserve">Protección de datos</w:t>
      </w:r>
    </w:p>
    <w:p>
      <w:pPr/>
    </w:p>
    <w:p>
      <w:pPr/>
    </w:p>
    <w:p>
      <w:pPr/>
      <w:r>
        <w:rPr>
          <w:b w:val="1"/>
          <w:bCs w:val="1"/>
        </w:rPr>
        <w:t xml:space="preserve">Transparencia y Buen Gobierno</w:t>
      </w:r>
    </w:p>
    <w:p>
      <w:pPr/>
    </w:p>
    <w:p>
      <w:pPr/>
      <w:r>
        <w:rPr>
          <w:b w:val="1"/>
          <w:bCs w:val="1"/>
        </w:rPr>
        <w:t xml:space="preserve">LEGISLACIÓN COMUNIDAD DE MADRID</w:t>
      </w:r>
    </w:p>
    <w:p>
      <w:pPr/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2026-10-16T11:51:41+00:00</dcterms:created>
  <dcterms:modified xsi:type="dcterms:W3CDTF">2026-10-16T11:51:41+00:00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