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50" w:type="dxa"/>
        <w:gridCol w:w="494950" w:type="dxa"/>
      </w:tblGrid>
      <w:tblPr>
        <w:tblW w:w="30550" w:type="pct"/>
        <w:tblLayout w:type="autofit"/>
        <w:bidiVisual w:val="0"/>
      </w:tblPr>
      <w:tr>
        <w:trPr>
          <w:tblHeader w:val="1"/>
        </w:trPr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050" w:type="pct"/>
          </w:tcPr>
          <w:p>
            <w:pPr/>
            <w:r>
              <w:rPr>
                <w:b w:val="1"/>
                <w:bCs w:val="1"/>
              </w:rPr>
              <w:t xml:space="preserve">ROM Humanes de Madrid</w:t>
            </w:r>
          </w:p>
        </w:tc>
        <w:tc>
          <w:tcPr>
            <w:tcW w:w="494950" w:type="pct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</w:tcPr>
          <w:p>
            <w:pPr/>
            <w:r>
              <w:rPr>
                <w:b w:val="1"/>
                <w:bCs w:val="1"/>
              </w:rPr>
              <w:t xml:space="preserve">Informe jurídico ROM firmado</w:t>
            </w:r>
          </w:p>
        </w:tc>
        <w:tc>
          <w:tcPr>
            <w:tcW w:w="4949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2026-10-16T11:48:40+00:00</dcterms:created>
  <dcterms:modified xsi:type="dcterms:W3CDTF">2026-10-16T11:48:40+00:00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